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 A"/>
        <w:rPr>
          <w:outline w:val="0"/>
          <w:color w:val="004990"/>
          <w:sz w:val="32"/>
          <w:szCs w:val="32"/>
          <w:u w:color="004990"/>
          <w14:textFill>
            <w14:solidFill>
              <w14:srgbClr w14:val="004990"/>
            </w14:solidFill>
          </w14:textFill>
        </w:rPr>
      </w:pPr>
      <w:r>
        <w:rPr>
          <w:outline w:val="0"/>
          <w:color w:val="004990"/>
          <w:sz w:val="32"/>
          <w:szCs w:val="32"/>
          <w:u w:color="004990"/>
          <w:rtl w:val="0"/>
          <w:lang w:val="nl-NL"/>
          <w14:textFill>
            <w14:solidFill>
              <w14:srgbClr w14:val="004990"/>
            </w14:solidFill>
          </w14:textFill>
        </w:rPr>
        <w:t xml:space="preserve">Voorbeeldbrief </w:t>
      </w:r>
      <w:r>
        <w:rPr>
          <w:outline w:val="0"/>
          <w:color w:val="004990"/>
          <w:sz w:val="32"/>
          <w:szCs w:val="32"/>
          <w:u w:color="004990"/>
          <w:rtl w:val="0"/>
          <w:lang w:val="nl-NL"/>
          <w14:textFill>
            <w14:solidFill>
              <w14:srgbClr w14:val="004990"/>
            </w14:solidFill>
          </w14:textFill>
        </w:rPr>
        <w:t xml:space="preserve">– </w:t>
      </w:r>
      <w:r>
        <w:rPr>
          <w:outline w:val="0"/>
          <w:color w:val="004990"/>
          <w:sz w:val="32"/>
          <w:szCs w:val="32"/>
          <w:u w:color="004990"/>
          <w:rtl w:val="0"/>
          <w:lang w:val="de-DE"/>
          <w14:textFill>
            <w14:solidFill>
              <w14:srgbClr w14:val="004990"/>
            </w14:solidFill>
          </w14:textFill>
        </w:rPr>
        <w:t>Patie</w:t>
      </w:r>
      <w:r>
        <w:rPr>
          <w:outline w:val="0"/>
          <w:color w:val="004990"/>
          <w:sz w:val="32"/>
          <w:szCs w:val="32"/>
          <w:u w:color="004990"/>
          <w:rtl w:val="0"/>
          <w:lang w:val="nl-NL"/>
          <w14:textFill>
            <w14:solidFill>
              <w14:srgbClr w14:val="004990"/>
            </w14:solidFill>
          </w14:textFill>
        </w:rPr>
        <w:t>̈</w:t>
      </w:r>
      <w:r>
        <w:rPr>
          <w:outline w:val="0"/>
          <w:color w:val="004990"/>
          <w:sz w:val="32"/>
          <w:szCs w:val="32"/>
          <w:u w:color="004990"/>
          <w:rtl w:val="0"/>
          <w:lang w:val="de-DE"/>
          <w14:textFill>
            <w14:solidFill>
              <w14:srgbClr w14:val="004990"/>
            </w14:solidFill>
          </w14:textFill>
        </w:rPr>
        <w:t>nten-/Clie</w:t>
      </w:r>
      <w:r>
        <w:rPr>
          <w:outline w:val="0"/>
          <w:color w:val="004990"/>
          <w:sz w:val="32"/>
          <w:szCs w:val="32"/>
          <w:u w:color="004990"/>
          <w:rtl w:val="0"/>
          <w:lang w:val="nl-NL"/>
          <w14:textFill>
            <w14:solidFill>
              <w14:srgbClr w14:val="004990"/>
            </w14:solidFill>
          </w14:textFill>
        </w:rPr>
        <w:t>̈</w:t>
      </w:r>
      <w:r>
        <w:rPr>
          <w:outline w:val="0"/>
          <w:color w:val="004990"/>
          <w:sz w:val="32"/>
          <w:szCs w:val="32"/>
          <w:u w:color="004990"/>
          <w:rtl w:val="0"/>
          <w:lang w:val="nl-NL"/>
          <w14:textFill>
            <w14:solidFill>
              <w14:srgbClr w14:val="004990"/>
            </w14:solidFill>
          </w14:textFill>
        </w:rPr>
        <w:t>ntenraad</w:t>
      </w:r>
    </w:p>
    <w:p>
      <w:pPr>
        <w:pStyle w:val="Hoofdtekst"/>
      </w:pPr>
    </w:p>
    <w:p>
      <w:pPr>
        <w:pStyle w:val="Hoofdtekst"/>
      </w:pPr>
      <w:r>
        <w:rPr>
          <w:rtl w:val="0"/>
          <w:lang w:val="de-DE"/>
        </w:rPr>
        <w:t>Geachte [clie</w:t>
      </w:r>
      <w:r>
        <w:rPr>
          <w:rtl w:val="0"/>
          <w:lang w:val="nl-NL"/>
        </w:rPr>
        <w:t>̈</w:t>
      </w:r>
      <w:r>
        <w:rPr>
          <w:rtl w:val="0"/>
          <w:lang w:val="nl-NL"/>
        </w:rPr>
        <w:t>ntenraad],</w:t>
      </w:r>
    </w:p>
    <w:p>
      <w:pPr>
        <w:pStyle w:val="Hoofdtekst"/>
      </w:pPr>
    </w:p>
    <w:p>
      <w:pPr>
        <w:pStyle w:val="Hoofdtekst"/>
      </w:pPr>
      <w:r>
        <w:rPr>
          <w:rtl w:val="0"/>
          <w:lang w:val="nl-NL"/>
        </w:rPr>
        <w:t>Om de digitale strategie van [naam ] / ons ziekenhuis kracht bij te zetten, starten we i</w:t>
      </w:r>
      <w:r>
        <w:rPr>
          <w:rtl w:val="0"/>
          <w:lang w:val="de-DE"/>
        </w:rPr>
        <w:t xml:space="preserve">n </w:t>
      </w:r>
      <w:r>
        <w:rPr>
          <w:rtl w:val="0"/>
          <w:lang w:val="nl-NL"/>
        </w:rPr>
        <w:t>[maand] met de digitale uitwisseling van medische gegevens tussen ons ziekenhuis en [uitwisselende zorginstelling]. Dit doen wij via Zorgplatform, het samenwerkingsplatform van onze EPD-leverancier ChipSoft dat zorginstellingen en pati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nten digitaal met elkaar verbindt. Deze ontwikkeling draagt bij aan de breed gedragen wens om de samenwerking tussen zorginstellingen en pati</w:t>
      </w:r>
      <w:r>
        <w:rPr>
          <w:rtl w:val="0"/>
          <w:lang w:val="nl-NL"/>
        </w:rPr>
        <w:t>ë</w:t>
      </w:r>
      <w:r>
        <w:rPr>
          <w:rtl w:val="0"/>
          <w:lang w:val="nl-NL"/>
        </w:rPr>
        <w:t>nten regionaal te verbeteren en te intensiveren.</w:t>
      </w:r>
    </w:p>
    <w:p>
      <w:pPr>
        <w:pStyle w:val="Hoofdtekst"/>
      </w:pP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>Door medische gegevens digitaal en realtime uit te wisselen, beschikken de arts en de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>nt altijd over de meest actuele en relevantie behandelinformatie. Dit zorgt ervoor dat de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>nt deze informatie niet bij ieder consult opnieuw hoeft te vertellen, want de metingen, allergie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 xml:space="preserve">n en uitslagen die in het </w:t>
      </w:r>
      <w:r>
        <w:rPr>
          <w:rFonts w:cs="Arial Unicode MS" w:eastAsia="Arial Unicode MS" w:hint="default"/>
          <w:rtl w:val="0"/>
          <w:lang w:val="nl-NL"/>
        </w:rPr>
        <w:t>‘</w:t>
      </w:r>
      <w:r>
        <w:rPr>
          <w:rFonts w:cs="Arial Unicode MS" w:eastAsia="Arial Unicode MS"/>
          <w:rtl w:val="0"/>
          <w:lang w:val="nl-NL"/>
        </w:rPr>
        <w:t>partnerziekenhuis</w:t>
      </w:r>
      <w:r>
        <w:rPr>
          <w:rFonts w:cs="Arial Unicode MS" w:eastAsia="Arial Unicode MS" w:hint="default"/>
          <w:rtl w:val="0"/>
          <w:lang w:val="nl-NL"/>
        </w:rPr>
        <w:t xml:space="preserve">’ </w:t>
      </w:r>
      <w:r>
        <w:rPr>
          <w:rFonts w:cs="Arial Unicode MS" w:eastAsia="Arial Unicode MS"/>
          <w:rtl w:val="0"/>
          <w:lang w:val="nl-NL"/>
        </w:rPr>
        <w:t>zijn vastgelegd, zijn direct inzichtelijk in het EPD van de zorgverlener die de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 xml:space="preserve">nt nu behandelt. Ook leidt dit tot minder </w:t>
      </w:r>
      <w:r>
        <w:rPr>
          <w:rFonts w:cs="Arial Unicode MS" w:eastAsia="Arial Unicode MS" w:hint="default"/>
          <w:rtl w:val="0"/>
          <w:lang w:val="nl-NL"/>
        </w:rPr>
        <w:t>‘</w:t>
      </w:r>
      <w:r>
        <w:rPr>
          <w:rFonts w:cs="Arial Unicode MS" w:eastAsia="Arial Unicode MS"/>
          <w:rtl w:val="0"/>
          <w:lang w:val="nl-NL"/>
        </w:rPr>
        <w:t>dubbele diagnostiek</w:t>
      </w:r>
      <w:r>
        <w:rPr>
          <w:rFonts w:cs="Arial Unicode MS" w:eastAsia="Arial Unicode MS" w:hint="default"/>
          <w:rtl w:val="0"/>
          <w:lang w:val="nl-NL"/>
        </w:rPr>
        <w:t>’</w:t>
      </w:r>
      <w:r>
        <w:rPr>
          <w:rFonts w:cs="Arial Unicode MS" w:eastAsia="Arial Unicode MS"/>
          <w:rtl w:val="0"/>
          <w:lang w:val="nl-NL"/>
        </w:rPr>
        <w:t>.</w:t>
      </w:r>
    </w:p>
    <w:p>
      <w:pPr>
        <w:pStyle w:val="Hoofdtekst"/>
      </w:pPr>
    </w:p>
    <w:p>
      <w:pPr>
        <w:pStyle w:val="Hoofdteks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nl-NL"/>
        </w:rPr>
        <w:t>Toestemmingsvraag</w:t>
      </w: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>Om informatie te kunnen delen met andere zorgaanbieders, is toestemming van de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>nt noodzakelijk. Deze toestemming kan op verschillende manieren worden vastgelegd. Balie- of poli</w:t>
      </w:r>
      <w:r>
        <w:rPr>
          <w:rFonts w:cs="Arial Unicode MS" w:eastAsia="Arial Unicode MS"/>
          <w:rtl w:val="0"/>
          <w:lang w:val="nl-NL"/>
        </w:rPr>
        <w:t>-</w:t>
      </w:r>
      <w:r>
        <w:rPr>
          <w:rFonts w:cs="Arial Unicode MS" w:eastAsia="Arial Unicode MS"/>
          <w:rtl w:val="0"/>
          <w:lang w:val="nl-NL"/>
        </w:rPr>
        <w:t>medewerker kunnen de toestemming registreren de bij ontvangst van de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>nt en de arts kan dit doen tijdens het consult. De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 xml:space="preserve">nt kan de toestemming ook op ieder moment zelf vastleggen, in zijn of haar PGO (Persoonlijke Gezondheidsomgeving).    </w:t>
      </w:r>
    </w:p>
    <w:p>
      <w:pPr>
        <w:pStyle w:val="Hoofdtekst"/>
      </w:pP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>Graag laten wij u tijdens een uitgebreide presentatie zien welke mogelijkheden en voordelen medische gegevensuitwisseling biedt voor onze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>nten en zorgverleners. Daarnaast lichten wij graag toe welke communicatiemiddelen wij inzetten om onze pati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nl-NL"/>
        </w:rPr>
        <w:t xml:space="preserve">nten tijdig en volledig voor te lichten en te motiveren om de toestemmingsregistratie vast te leggen. </w:t>
      </w:r>
    </w:p>
    <w:p>
      <w:pPr>
        <w:pStyle w:val="Hoofdtekst"/>
      </w:pP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 xml:space="preserve">In eerste instantie gaan we medische gegevens uitwisselen op de afdelingen [bijvoorbeeld cardiologie] en [bijvoorbeeld geboortezorg] tussen [uitwisselende zorginstelling] en [eigen ziekenhuis]. Het doel is om dit vervolgens op te schalen en uit te rollen over de andere afdelingen. Wij houden u op de hoogte over de inzet en het gebruik van medische gegevensuitwisseling. </w:t>
      </w:r>
    </w:p>
    <w:p>
      <w:pPr>
        <w:pStyle w:val="Hoofdtekst"/>
      </w:pP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>Voor meer informatie kunt u contact opnemen [mailadres] of [telefoonnummer].</w:t>
      </w:r>
    </w:p>
    <w:p>
      <w:pPr>
        <w:pStyle w:val="Hoofdtekst"/>
      </w:pP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>Met vriendelijke groet,</w:t>
      </w:r>
    </w:p>
    <w:p>
      <w:pPr>
        <w:pStyle w:val="Hoofdtekst"/>
      </w:pPr>
    </w:p>
    <w:p>
      <w:pPr>
        <w:pStyle w:val="Hoofdtekst"/>
      </w:pPr>
      <w:r>
        <w:rPr>
          <w:rFonts w:cs="Arial Unicode MS" w:eastAsia="Arial Unicode MS"/>
          <w:rtl w:val="0"/>
          <w:lang w:val="nl-NL"/>
        </w:rPr>
        <w:t>[Afzender zorginstelling]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 A">
    <w:name w:val="Title A"/>
    <w:next w:val="Title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